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C3" w:rsidRPr="004450C3" w:rsidRDefault="000A42C3" w:rsidP="000A42C3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450C3">
        <w:rPr>
          <w:b/>
          <w:bCs/>
          <w:szCs w:val="24"/>
        </w:rPr>
        <w:t xml:space="preserve">Cerere pentru Actualizarea </w:t>
      </w:r>
      <w:r w:rsidRPr="004450C3">
        <w:rPr>
          <w:b/>
          <w:bCs/>
          <w:szCs w:val="24"/>
        </w:rPr>
        <w:br/>
        <w:t xml:space="preserve">Datelor de Referinţă ale unei PRE </w:t>
      </w:r>
      <w:r w:rsidR="005B0AAF">
        <w:rPr>
          <w:b/>
          <w:bCs/>
          <w:szCs w:val="24"/>
        </w:rPr>
        <w:t>inregistrate</w:t>
      </w:r>
    </w:p>
    <w:p w:rsidR="000A42C3" w:rsidRPr="004450C3" w:rsidRDefault="000A42C3" w:rsidP="000A42C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 xml:space="preserve">Prin prezenta solicităm modificarea următoarelor date: </w:t>
      </w: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b/>
          <w:bCs/>
          <w:szCs w:val="24"/>
        </w:rPr>
      </w:pPr>
      <w:r w:rsidRPr="004450C3">
        <w:rPr>
          <w:b/>
          <w:bCs/>
          <w:szCs w:val="24"/>
        </w:rPr>
        <w:t>Identificarea PRE:</w:t>
      </w: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tbl>
      <w:tblPr>
        <w:tblW w:w="0" w:type="auto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9"/>
        <w:gridCol w:w="4654"/>
      </w:tblGrid>
      <w:tr w:rsidR="000A42C3" w:rsidRPr="004450C3" w:rsidTr="009035A5">
        <w:tc>
          <w:tcPr>
            <w:tcW w:w="4229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176"/>
              <w:rPr>
                <w:szCs w:val="24"/>
              </w:rPr>
            </w:pPr>
            <w:r w:rsidRPr="004450C3">
              <w:rPr>
                <w:szCs w:val="24"/>
              </w:rPr>
              <w:t>Codul de identificare (EIC) al PRE:</w:t>
            </w:r>
          </w:p>
        </w:tc>
        <w:tc>
          <w:tcPr>
            <w:tcW w:w="4654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  <w:r w:rsidRPr="004450C3">
              <w:rPr>
                <w:szCs w:val="24"/>
              </w:rPr>
              <w:t xml:space="preserve"> </w:t>
            </w:r>
          </w:p>
        </w:tc>
      </w:tr>
      <w:tr w:rsidR="000A42C3" w:rsidRPr="004450C3" w:rsidTr="009035A5">
        <w:tc>
          <w:tcPr>
            <w:tcW w:w="4229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176"/>
              <w:rPr>
                <w:szCs w:val="24"/>
              </w:rPr>
            </w:pPr>
            <w:r w:rsidRPr="004450C3">
              <w:rPr>
                <w:szCs w:val="24"/>
              </w:rPr>
              <w:t>Numele Companiei:</w:t>
            </w:r>
          </w:p>
        </w:tc>
        <w:tc>
          <w:tcPr>
            <w:tcW w:w="4654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  <w:r w:rsidRPr="004450C3">
              <w:rPr>
                <w:szCs w:val="24"/>
              </w:rPr>
              <w:t xml:space="preserve"> </w:t>
            </w:r>
          </w:p>
        </w:tc>
      </w:tr>
    </w:tbl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Solicităm modificarea următoarelor date:</w:t>
      </w: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</w:p>
    <w:tbl>
      <w:tblPr>
        <w:tblW w:w="0" w:type="auto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4811"/>
      </w:tblGrid>
      <w:tr w:rsidR="000A42C3" w:rsidRPr="004450C3" w:rsidTr="009035A5">
        <w:tc>
          <w:tcPr>
            <w:tcW w:w="4072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  <w:tc>
          <w:tcPr>
            <w:tcW w:w="4811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  <w:r w:rsidRPr="004450C3">
              <w:rPr>
                <w:szCs w:val="24"/>
              </w:rPr>
              <w:t xml:space="preserve"> </w:t>
            </w:r>
          </w:p>
        </w:tc>
      </w:tr>
      <w:tr w:rsidR="000A42C3" w:rsidRPr="004450C3" w:rsidTr="009035A5">
        <w:tc>
          <w:tcPr>
            <w:tcW w:w="4072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  <w:tc>
          <w:tcPr>
            <w:tcW w:w="4811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  <w:r w:rsidRPr="004450C3">
              <w:rPr>
                <w:szCs w:val="24"/>
              </w:rPr>
              <w:t xml:space="preserve"> </w:t>
            </w:r>
          </w:p>
        </w:tc>
      </w:tr>
      <w:tr w:rsidR="000A42C3" w:rsidRPr="004450C3" w:rsidTr="009035A5">
        <w:tc>
          <w:tcPr>
            <w:tcW w:w="4072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  <w:tc>
          <w:tcPr>
            <w:tcW w:w="4811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</w:tr>
      <w:tr w:rsidR="000A42C3" w:rsidRPr="004450C3" w:rsidTr="009035A5">
        <w:tc>
          <w:tcPr>
            <w:tcW w:w="4072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  <w:tc>
          <w:tcPr>
            <w:tcW w:w="4811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</w:tr>
      <w:tr w:rsidR="000A42C3" w:rsidRPr="004450C3" w:rsidTr="009035A5">
        <w:tc>
          <w:tcPr>
            <w:tcW w:w="4072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  <w:tc>
          <w:tcPr>
            <w:tcW w:w="4811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</w:tr>
      <w:tr w:rsidR="000A42C3" w:rsidRPr="004450C3" w:rsidTr="009035A5">
        <w:tc>
          <w:tcPr>
            <w:tcW w:w="4072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  <w:tc>
          <w:tcPr>
            <w:tcW w:w="4811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</w:tr>
      <w:tr w:rsidR="000A42C3" w:rsidRPr="004450C3" w:rsidTr="009035A5">
        <w:tc>
          <w:tcPr>
            <w:tcW w:w="4072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  <w:tc>
          <w:tcPr>
            <w:tcW w:w="4811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</w:tr>
      <w:tr w:rsidR="000A42C3" w:rsidRPr="004450C3" w:rsidTr="009035A5">
        <w:tc>
          <w:tcPr>
            <w:tcW w:w="4072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  <w:tc>
          <w:tcPr>
            <w:tcW w:w="4811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</w:tr>
      <w:tr w:rsidR="000A42C3" w:rsidRPr="004450C3" w:rsidTr="009035A5">
        <w:tc>
          <w:tcPr>
            <w:tcW w:w="4072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  <w:tc>
          <w:tcPr>
            <w:tcW w:w="4811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</w:tr>
      <w:tr w:rsidR="000A42C3" w:rsidRPr="004450C3" w:rsidTr="009035A5">
        <w:tc>
          <w:tcPr>
            <w:tcW w:w="4072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  <w:tc>
          <w:tcPr>
            <w:tcW w:w="4811" w:type="dxa"/>
          </w:tcPr>
          <w:p w:rsidR="000A42C3" w:rsidRPr="004450C3" w:rsidRDefault="000A42C3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</w:tr>
    </w:tbl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b/>
          <w:bCs/>
          <w:szCs w:val="24"/>
        </w:rPr>
      </w:pPr>
      <w:r w:rsidRPr="004450C3">
        <w:rPr>
          <w:b/>
          <w:bCs/>
          <w:szCs w:val="24"/>
        </w:rPr>
        <w:t xml:space="preserve">Data solicitată de intrare în vigoare a schimbării Datelor de Referinţă </w:t>
      </w: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b/>
          <w:bCs/>
          <w:szCs w:val="24"/>
        </w:rPr>
      </w:pPr>
      <w:r w:rsidRPr="004450C3">
        <w:rPr>
          <w:b/>
          <w:bCs/>
          <w:szCs w:val="24"/>
        </w:rPr>
        <w:t xml:space="preserve"> </w:t>
      </w:r>
      <w:r w:rsidR="005B0AAF">
        <w:rPr>
          <w:b/>
          <w:bCs/>
          <w:szCs w:val="24"/>
        </w:rPr>
        <w:t>................../................/...............</w:t>
      </w: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Semnat de</w:t>
      </w:r>
      <w:r w:rsidRPr="004450C3">
        <w:rPr>
          <w:szCs w:val="24"/>
        </w:rPr>
        <w:tab/>
      </w:r>
      <w:r w:rsidRPr="004450C3">
        <w:rPr>
          <w:szCs w:val="24"/>
        </w:rPr>
        <w:tab/>
      </w: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Dl/Dna: Nume</w:t>
      </w: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Funcţie :</w:t>
      </w:r>
    </w:p>
    <w:p w:rsidR="000A42C3" w:rsidRPr="004450C3" w:rsidRDefault="000A42C3" w:rsidP="000A42C3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Semnătură:</w:t>
      </w:r>
    </w:p>
    <w:p w:rsidR="00640215" w:rsidRDefault="00640215"/>
    <w:p w:rsidR="000A42C3" w:rsidRDefault="000A42C3"/>
    <w:p w:rsidR="000A42C3" w:rsidRDefault="000A42C3"/>
    <w:p w:rsidR="000A42C3" w:rsidRDefault="000A42C3"/>
    <w:p w:rsidR="000A42C3" w:rsidRDefault="000A42C3"/>
    <w:p w:rsidR="000A42C3" w:rsidRDefault="000A42C3"/>
    <w:p w:rsidR="000A42C3" w:rsidRPr="002522DA" w:rsidRDefault="000A42C3" w:rsidP="002522DA">
      <w:pPr>
        <w:jc w:val="right"/>
      </w:pPr>
      <w:r w:rsidRPr="002522DA">
        <w:rPr>
          <w:sz w:val="20"/>
        </w:rPr>
        <w:t xml:space="preserve">Formular </w:t>
      </w:r>
      <w:r w:rsidR="002522DA">
        <w:rPr>
          <w:sz w:val="20"/>
        </w:rPr>
        <w:t xml:space="preserve">cod </w:t>
      </w:r>
      <w:r w:rsidR="005B0AAF">
        <w:rPr>
          <w:rFonts w:cs="Arial"/>
          <w:bCs/>
          <w:sz w:val="20"/>
          <w:lang w:val="sv-SE"/>
        </w:rPr>
        <w:t xml:space="preserve">TEL </w:t>
      </w:r>
      <w:bookmarkStart w:id="0" w:name="_GoBack"/>
      <w:bookmarkEnd w:id="0"/>
      <w:r w:rsidR="002522DA">
        <w:rPr>
          <w:rFonts w:cs="Arial"/>
          <w:bCs/>
          <w:sz w:val="20"/>
          <w:lang w:val="sv-SE"/>
        </w:rPr>
        <w:t>0</w:t>
      </w:r>
      <w:r w:rsidR="005B0AAF">
        <w:rPr>
          <w:rFonts w:cs="Arial"/>
          <w:bCs/>
          <w:sz w:val="20"/>
          <w:lang w:val="sv-SE"/>
        </w:rPr>
        <w:t>6</w:t>
      </w:r>
      <w:r w:rsidR="002522DA">
        <w:rPr>
          <w:rFonts w:cs="Arial"/>
          <w:bCs/>
          <w:sz w:val="20"/>
          <w:lang w:val="sv-SE"/>
        </w:rPr>
        <w:t>, rev 1</w:t>
      </w:r>
    </w:p>
    <w:sectPr w:rsidR="000A42C3" w:rsidRPr="002522DA" w:rsidSect="000A42C3">
      <w:headerReference w:type="default" r:id="rId7"/>
      <w:pgSz w:w="12240" w:h="15840"/>
      <w:pgMar w:top="1440" w:right="3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4E3" w:rsidRDefault="003D44E3" w:rsidP="000A42C3">
      <w:r>
        <w:separator/>
      </w:r>
    </w:p>
  </w:endnote>
  <w:endnote w:type="continuationSeparator" w:id="0">
    <w:p w:rsidR="003D44E3" w:rsidRDefault="003D44E3" w:rsidP="000A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4E3" w:rsidRDefault="003D44E3" w:rsidP="000A42C3">
      <w:r>
        <w:separator/>
      </w:r>
    </w:p>
  </w:footnote>
  <w:footnote w:type="continuationSeparator" w:id="0">
    <w:p w:rsidR="003D44E3" w:rsidRDefault="003D44E3" w:rsidP="000A4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C3" w:rsidRDefault="000A42C3" w:rsidP="000A42C3">
    <w:pPr>
      <w:pStyle w:val="Header"/>
      <w:tabs>
        <w:tab w:val="clear" w:pos="9360"/>
        <w:tab w:val="left" w:pos="9720"/>
      </w:tabs>
      <w:ind w:left="-180"/>
    </w:pPr>
  </w:p>
  <w:p w:rsidR="004E0C7E" w:rsidRDefault="004E0C7E" w:rsidP="000A42C3">
    <w:pPr>
      <w:pStyle w:val="Header"/>
      <w:tabs>
        <w:tab w:val="clear" w:pos="9360"/>
        <w:tab w:val="left" w:pos="9720"/>
      </w:tabs>
      <w:ind w:left="-180"/>
    </w:pPr>
  </w:p>
  <w:p w:rsidR="000A42C3" w:rsidRDefault="000A4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C3"/>
    <w:rsid w:val="000A42C3"/>
    <w:rsid w:val="002522DA"/>
    <w:rsid w:val="003D44E3"/>
    <w:rsid w:val="004B5B0E"/>
    <w:rsid w:val="004E0C7E"/>
    <w:rsid w:val="005B0AAF"/>
    <w:rsid w:val="00640215"/>
    <w:rsid w:val="00740694"/>
    <w:rsid w:val="00D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C3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42C3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A4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2C3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C3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C3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42C3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A4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2C3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C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Mihaela Tomescu</dc:creator>
  <cp:lastModifiedBy>Marian Obretin</cp:lastModifiedBy>
  <cp:revision>2</cp:revision>
  <dcterms:created xsi:type="dcterms:W3CDTF">2018-04-12T08:30:00Z</dcterms:created>
  <dcterms:modified xsi:type="dcterms:W3CDTF">2018-04-12T08:30:00Z</dcterms:modified>
</cp:coreProperties>
</file>